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6" w:rsidRPr="00E70826" w:rsidRDefault="00E70826" w:rsidP="00E7082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E7082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70826">
        <w:rPr>
          <w:rFonts w:ascii="Arial" w:eastAsia="Times New Roman" w:hAnsi="Arial" w:cs="Arial"/>
          <w:color w:val="000000"/>
          <w:sz w:val="23"/>
          <w:szCs w:val="23"/>
        </w:rPr>
        <w:t>9 апреля 2018 г. 21:30</w:t>
      </w:r>
    </w:p>
    <w:p w:rsidR="00E70826" w:rsidRPr="00E70826" w:rsidRDefault="00E70826" w:rsidP="00E7082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1"/>
      <w:bookmarkEnd w:id="0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ПРАВИТЕЛЬСТВО РОССИЙСКОЙ ФЕДЕРАЦИИ</w:t>
      </w:r>
    </w:p>
    <w:p w:rsidR="00E70826" w:rsidRPr="00E70826" w:rsidRDefault="00E70826" w:rsidP="00E7082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2"/>
      <w:bookmarkEnd w:id="1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ПОСТАНОВЛЕНИЕ</w:t>
      </w:r>
    </w:p>
    <w:p w:rsidR="00E70826" w:rsidRPr="00E70826" w:rsidRDefault="00E70826" w:rsidP="00E7082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от 4 сентября 2003 г. N 547</w:t>
      </w:r>
    </w:p>
    <w:p w:rsidR="00E70826" w:rsidRPr="00E70826" w:rsidRDefault="00E70826" w:rsidP="00E7082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3"/>
      <w:bookmarkEnd w:id="2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О ПОДГОТОВКЕ НАСЕЛЕНИЯ</w:t>
      </w:r>
    </w:p>
    <w:p w:rsidR="00E70826" w:rsidRPr="00E70826" w:rsidRDefault="00E70826" w:rsidP="00E7082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В ОБЛАСТИ ЗАЩИТЫ ОТ ЧРЕЗВЫЧАЙНЫХ СИТУАЦИЙ ПРИРОДНОГО</w:t>
      </w:r>
    </w:p>
    <w:p w:rsidR="00E70826" w:rsidRPr="00E70826" w:rsidRDefault="00E70826" w:rsidP="00E7082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И ТЕХНОГЕННОГО ХАРАКТЕРА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В соответствии с Федеральным </w:t>
      </w:r>
      <w:hyperlink r:id="rId4" w:anchor="100155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законом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5"/>
      <w:bookmarkEnd w:id="3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1. Утвердить прилагаемое </w:t>
      </w:r>
      <w:hyperlink r:id="rId5" w:anchor="100013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Положение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о подготовке населения в области защиты от чрезвычайных ситуаций природного и техногенного характера.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000002"/>
      <w:bookmarkStart w:id="5" w:name="100006"/>
      <w:bookmarkEnd w:id="4"/>
      <w:bookmarkEnd w:id="5"/>
      <w:r w:rsidRPr="00E70826">
        <w:rPr>
          <w:rFonts w:ascii="inherit" w:eastAsia="Times New Roman" w:hAnsi="inherit" w:cs="Arial"/>
          <w:color w:val="000000"/>
          <w:sz w:val="23"/>
          <w:szCs w:val="23"/>
        </w:rP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7"/>
      <w:bookmarkEnd w:id="6"/>
      <w:r w:rsidRPr="00E70826">
        <w:rPr>
          <w:rFonts w:ascii="inherit" w:eastAsia="Times New Roman" w:hAnsi="inherit" w:cs="Arial"/>
          <w:color w:val="000000"/>
          <w:sz w:val="23"/>
          <w:szCs w:val="23"/>
        </w:rP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000003"/>
      <w:bookmarkStart w:id="8" w:name="100060"/>
      <w:bookmarkStart w:id="9" w:name="100008"/>
      <w:bookmarkStart w:id="10" w:name="100056"/>
      <w:bookmarkEnd w:id="7"/>
      <w:bookmarkEnd w:id="8"/>
      <w:bookmarkEnd w:id="9"/>
      <w:bookmarkEnd w:id="10"/>
      <w:r w:rsidRPr="00E70826">
        <w:rPr>
          <w:rFonts w:ascii="inherit" w:eastAsia="Times New Roman" w:hAnsi="inherit" w:cs="Arial"/>
          <w:color w:val="000000"/>
          <w:sz w:val="23"/>
          <w:szCs w:val="23"/>
        </w:rPr>
        <w:t>4. 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57"/>
      <w:bookmarkStart w:id="12" w:name="100009"/>
      <w:bookmarkEnd w:id="11"/>
      <w:bookmarkEnd w:id="12"/>
      <w:r w:rsidRPr="00E70826">
        <w:rPr>
          <w:rFonts w:ascii="inherit" w:eastAsia="Times New Roman" w:hAnsi="inherit" w:cs="Arial"/>
          <w:color w:val="000000"/>
          <w:sz w:val="23"/>
          <w:szCs w:val="23"/>
        </w:rP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0"/>
      <w:bookmarkEnd w:id="13"/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6. Признать утратившим силу Постановление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E70826" w:rsidRPr="00E70826" w:rsidRDefault="00E70826" w:rsidP="00E7082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1"/>
      <w:bookmarkEnd w:id="14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Председатель Правительства</w:t>
      </w:r>
    </w:p>
    <w:p w:rsidR="00E70826" w:rsidRPr="00E70826" w:rsidRDefault="00E70826" w:rsidP="00E7082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E70826" w:rsidRPr="00E70826" w:rsidRDefault="00E70826" w:rsidP="00E7082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М.КАСЬЯНОВ</w:t>
      </w:r>
    </w:p>
    <w:p w:rsidR="00E70826" w:rsidRPr="00E70826" w:rsidRDefault="00E70826" w:rsidP="00E7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826" w:rsidRPr="00E70826" w:rsidRDefault="00E70826" w:rsidP="00E7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826" w:rsidRPr="00E70826" w:rsidRDefault="00E70826" w:rsidP="00E7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0826" w:rsidRPr="00E70826" w:rsidRDefault="00E70826" w:rsidP="00E7082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2"/>
      <w:bookmarkEnd w:id="15"/>
      <w:r w:rsidRPr="00E70826">
        <w:rPr>
          <w:rFonts w:ascii="inherit" w:eastAsia="Times New Roman" w:hAnsi="inherit" w:cs="Arial"/>
          <w:color w:val="000000"/>
          <w:sz w:val="23"/>
          <w:szCs w:val="23"/>
        </w:rPr>
        <w:t>Утверждено</w:t>
      </w:r>
    </w:p>
    <w:p w:rsidR="00E70826" w:rsidRPr="00E70826" w:rsidRDefault="00E70826" w:rsidP="00E7082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Постановлением Правительства</w:t>
      </w:r>
    </w:p>
    <w:p w:rsidR="00E70826" w:rsidRPr="00E70826" w:rsidRDefault="00E70826" w:rsidP="00E7082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E70826" w:rsidRPr="00E70826" w:rsidRDefault="00E70826" w:rsidP="00E7082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от 4 сентября 2003 г. N 547</w:t>
      </w:r>
    </w:p>
    <w:p w:rsidR="00E70826" w:rsidRPr="00E70826" w:rsidRDefault="00E70826" w:rsidP="00E7082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3"/>
      <w:bookmarkEnd w:id="16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ПОЛОЖЕНИЕ</w:t>
      </w:r>
    </w:p>
    <w:p w:rsidR="00E70826" w:rsidRPr="00E70826" w:rsidRDefault="00E70826" w:rsidP="00E7082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О ПОДГОТОВКЕ НАСЕЛЕНИЯ В ОБЛАСТИ ЗАЩИТЫ</w:t>
      </w:r>
    </w:p>
    <w:p w:rsidR="00E70826" w:rsidRPr="00E70826" w:rsidRDefault="00E70826" w:rsidP="00E7082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ОТ ЧРЕЗВЫЧАЙНЫХ СИТУАЦИЙ ПРИРОДНОГО</w:t>
      </w:r>
    </w:p>
    <w:p w:rsidR="00E70826" w:rsidRPr="00E70826" w:rsidRDefault="00E70826" w:rsidP="00E7082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И ТЕХНОГЕННОГО ХАРАКТЕРА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5"/>
      <w:bookmarkEnd w:id="17"/>
      <w:r w:rsidRPr="00E70826">
        <w:rPr>
          <w:rFonts w:ascii="inherit" w:eastAsia="Times New Roman" w:hAnsi="inherit" w:cs="Arial"/>
          <w:color w:val="000000"/>
          <w:sz w:val="23"/>
          <w:szCs w:val="23"/>
        </w:rPr>
        <w:t>2. Подготовку в области защиты от чрезвычайных ситуаций проходят: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16"/>
      <w:bookmarkEnd w:id="18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б) лица, не занятые в сфере производства и обслуживания (далее именуются - неработающее население);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000004"/>
      <w:bookmarkStart w:id="20" w:name="100018"/>
      <w:bookmarkEnd w:id="19"/>
      <w:bookmarkEnd w:id="20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19"/>
      <w:bookmarkEnd w:id="21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г) руководители органов государственной власти, органов местного самоуправления и организаций;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0"/>
      <w:bookmarkEnd w:id="22"/>
      <w:r w:rsidRPr="00E70826">
        <w:rPr>
          <w:rFonts w:ascii="inherit" w:eastAsia="Times New Roman" w:hAnsi="inherit" w:cs="Arial"/>
          <w:color w:val="000000"/>
          <w:sz w:val="23"/>
          <w:szCs w:val="23"/>
        </w:rPr>
        <w:t xml:space="preserve"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</w: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предупреждения и ликвидации чрезвычайных ситуаций (далее именуются - уполномоченные работники);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1"/>
      <w:bookmarkEnd w:id="23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2"/>
      <w:bookmarkEnd w:id="24"/>
      <w:r w:rsidRPr="00E70826">
        <w:rPr>
          <w:rFonts w:ascii="inherit" w:eastAsia="Times New Roman" w:hAnsi="inherit" w:cs="Arial"/>
          <w:color w:val="000000"/>
          <w:sz w:val="23"/>
          <w:szCs w:val="23"/>
        </w:rPr>
        <w:t>3. Основными задачами при подготовке населения в области защиты от чрезвычайных ситуаций являются: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3"/>
      <w:bookmarkEnd w:id="25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4"/>
      <w:bookmarkEnd w:id="26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5"/>
      <w:bookmarkEnd w:id="27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100026"/>
      <w:bookmarkEnd w:id="28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27"/>
      <w:bookmarkEnd w:id="29"/>
      <w:r w:rsidRPr="00E70826">
        <w:rPr>
          <w:rFonts w:ascii="inherit" w:eastAsia="Times New Roman" w:hAnsi="inherit" w:cs="Arial"/>
          <w:color w:val="000000"/>
          <w:sz w:val="23"/>
          <w:szCs w:val="23"/>
        </w:rPr>
        <w:t>4. Подготовка в области защиты от чрезвычайных ситуаций предусматривает: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0" w:name="100029"/>
      <w:bookmarkEnd w:id="30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000005"/>
      <w:bookmarkStart w:id="32" w:name="100058"/>
      <w:bookmarkStart w:id="33" w:name="100030"/>
      <w:bookmarkEnd w:id="31"/>
      <w:bookmarkEnd w:id="32"/>
      <w:bookmarkEnd w:id="33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000006"/>
      <w:bookmarkStart w:id="35" w:name="100031"/>
      <w:bookmarkEnd w:id="34"/>
      <w:bookmarkEnd w:id="35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000007"/>
      <w:bookmarkStart w:id="37" w:name="100032"/>
      <w:bookmarkEnd w:id="36"/>
      <w:bookmarkEnd w:id="37"/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000008"/>
      <w:bookmarkStart w:id="39" w:name="100033"/>
      <w:bookmarkEnd w:id="38"/>
      <w:bookmarkEnd w:id="39"/>
      <w:r w:rsidRPr="00E70826">
        <w:rPr>
          <w:rFonts w:ascii="inherit" w:eastAsia="Times New Roman" w:hAnsi="inherit" w:cs="Arial"/>
          <w:color w:val="000000"/>
          <w:sz w:val="23"/>
          <w:szCs w:val="23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000009"/>
      <w:bookmarkStart w:id="41" w:name="100034"/>
      <w:bookmarkEnd w:id="40"/>
      <w:bookmarkEnd w:id="41"/>
      <w:r w:rsidRPr="00E70826">
        <w:rPr>
          <w:rFonts w:ascii="inherit" w:eastAsia="Times New Roman" w:hAnsi="inherit" w:cs="Arial"/>
          <w:color w:val="000000"/>
          <w:sz w:val="23"/>
          <w:szCs w:val="23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35"/>
      <w:bookmarkEnd w:id="42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36"/>
      <w:bookmarkEnd w:id="43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000010"/>
      <w:bookmarkStart w:id="45" w:name="100037"/>
      <w:bookmarkStart w:id="46" w:name="000001"/>
      <w:bookmarkStart w:id="47" w:name="100038"/>
      <w:bookmarkStart w:id="48" w:name="100059"/>
      <w:bookmarkEnd w:id="44"/>
      <w:bookmarkEnd w:id="45"/>
      <w:bookmarkEnd w:id="46"/>
      <w:bookmarkEnd w:id="47"/>
      <w:bookmarkEnd w:id="48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9" w:name="000011"/>
      <w:bookmarkEnd w:id="49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0" w:name="100039"/>
      <w:bookmarkEnd w:id="50"/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1" w:name="100040"/>
      <w:bookmarkEnd w:id="51"/>
      <w:r w:rsidRPr="00E70826">
        <w:rPr>
          <w:rFonts w:ascii="inherit" w:eastAsia="Times New Roman" w:hAnsi="inherit" w:cs="Arial"/>
          <w:color w:val="000000"/>
          <w:sz w:val="23"/>
          <w:szCs w:val="23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2" w:name="100062"/>
      <w:bookmarkStart w:id="53" w:name="100041"/>
      <w:bookmarkEnd w:id="52"/>
      <w:bookmarkEnd w:id="53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4" w:name="100042"/>
      <w:bookmarkEnd w:id="54"/>
      <w:r w:rsidRPr="00E70826">
        <w:rPr>
          <w:rFonts w:ascii="inherit" w:eastAsia="Times New Roman" w:hAnsi="inherit" w:cs="Arial"/>
          <w:color w:val="000000"/>
          <w:sz w:val="23"/>
          <w:szCs w:val="23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5" w:name="100043"/>
      <w:bookmarkEnd w:id="55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6" w:name="000012"/>
      <w:bookmarkStart w:id="57" w:name="100044"/>
      <w:bookmarkEnd w:id="56"/>
      <w:bookmarkEnd w:id="57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11. Тренировки в организациях, осуществляющих образовательную деятельность, проводятся ежегодно.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8" w:name="100045"/>
      <w:bookmarkEnd w:id="58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9" w:name="100046"/>
      <w:bookmarkEnd w:id="59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0" w:name="100047"/>
      <w:bookmarkEnd w:id="60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1" w:name="000013"/>
      <w:bookmarkEnd w:id="61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2" w:name="000014"/>
      <w:bookmarkStart w:id="63" w:name="100049"/>
      <w:bookmarkEnd w:id="62"/>
      <w:bookmarkEnd w:id="63"/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 </w:t>
      </w:r>
      <w:hyperlink r:id="rId6" w:anchor="100016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подпунктах "а"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, </w:t>
      </w:r>
      <w:hyperlink r:id="rId7" w:anchor="100019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"г"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, </w:t>
      </w:r>
      <w:hyperlink r:id="rId8" w:anchor="100020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"д"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и </w:t>
      </w:r>
      <w:hyperlink r:id="rId9" w:anchor="100021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"е" пункта 2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настоящего Положения;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4" w:name="000015"/>
      <w:bookmarkStart w:id="65" w:name="100061"/>
      <w:bookmarkStart w:id="66" w:name="100050"/>
      <w:bookmarkEnd w:id="64"/>
      <w:bookmarkEnd w:id="65"/>
      <w:bookmarkEnd w:id="66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г) утратил силу. - Постановление Правительства РФ от 09.04.2015 N 332.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7" w:name="100051"/>
      <w:bookmarkEnd w:id="67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8" w:name="100052"/>
      <w:bookmarkEnd w:id="68"/>
      <w:r w:rsidRPr="00E70826">
        <w:rPr>
          <w:rFonts w:ascii="inherit" w:eastAsia="Times New Roman" w:hAnsi="inherit" w:cs="Arial"/>
          <w:color w:val="000000"/>
          <w:sz w:val="23"/>
          <w:szCs w:val="23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9" w:name="100053"/>
      <w:bookmarkEnd w:id="69"/>
      <w:r w:rsidRPr="00E70826">
        <w:rPr>
          <w:rFonts w:ascii="inherit" w:eastAsia="Times New Roman" w:hAnsi="inherit" w:cs="Arial"/>
          <w:color w:val="000000"/>
          <w:sz w:val="23"/>
          <w:szCs w:val="23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0" w:name="100054"/>
      <w:bookmarkEnd w:id="70"/>
      <w:r w:rsidRPr="00E70826">
        <w:rPr>
          <w:rFonts w:ascii="inherit" w:eastAsia="Times New Roman" w:hAnsi="inherit" w:cs="Arial"/>
          <w:color w:val="000000"/>
          <w:sz w:val="23"/>
          <w:szCs w:val="23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7082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70826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70826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</w:rPr>
      </w:pPr>
      <w:r w:rsidRPr="00E70826">
        <w:rPr>
          <w:rFonts w:ascii="Arial" w:eastAsia="Times New Roman" w:hAnsi="Arial" w:cs="Arial"/>
          <w:b/>
          <w:bCs/>
          <w:color w:val="005EA5"/>
          <w:sz w:val="30"/>
          <w:szCs w:val="30"/>
        </w:rPr>
        <w:t>Судебная практика и законодательство —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10" w:anchor="100084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"Методические рекомендации по разработке Положения об организации и ведении гражданской обороны в федеральных органах исполнительной власти" (утв. МЧС России 03.02.2017 N 2-4-71-2-11)</w:t>
        </w:r>
      </w:hyperlink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1" w:name="100084"/>
      <w:bookmarkEnd w:id="71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12. </w:t>
      </w:r>
      <w:hyperlink r:id="rId11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(ред. от 10.09.2016).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2" w:name="100085"/>
      <w:bookmarkEnd w:id="72"/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13. </w:t>
      </w:r>
      <w:hyperlink r:id="rId12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30 декабря 2003 г. N 794 "О Единой государственной системе предупреждения и ликвидации чрезвычайных ситуаций" (ред. от 30.11.2016).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13" w:anchor="100017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"Методические рекомендации по обучению в области гражданской обороны, предупреждения и ликвидации чрезвычайных ситуаций и пожарной безопасности" (утв. МЧС России 30.06.2014)</w:t>
        </w:r>
      </w:hyperlink>
    </w:p>
    <w:bookmarkStart w:id="73" w:name="100017"/>
    <w:bookmarkEnd w:id="73"/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"http://legalacts.ru/doc/postanovlenie-pravitelstva-rf-ot-04092003-n-547/" </w:instrTex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E70826">
        <w:rPr>
          <w:rFonts w:ascii="inherit" w:eastAsia="Times New Roman" w:hAnsi="inherit" w:cs="Arial"/>
          <w:color w:val="005EA5"/>
          <w:sz w:val="23"/>
          <w:u w:val="single"/>
        </w:rPr>
        <w:t>Постановление</w: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характера. Положение о подготовке населения в области защиты от чрезвычайных ситуаций природного и техногенного характера" определяет группы населения, проходящие обязательную подготовку в области защиты от чрезвычайных ситуаций природного и техногенного характера, а также основные задачи и формы обучения населения действиям в чрезвычайных ситуациях.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14" w:anchor="100004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"Примерная программа курсового обучения работающего населения в области гражданской обороны и защиты от чрезвычайных ситуаций" (утв. МЧС России 22.02.2017 N 2-4-71-8-14)</w:t>
        </w:r>
      </w:hyperlink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4" w:name="100004"/>
      <w:bookmarkEnd w:id="74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Курсовое обучение организуется на основании требований федеральных законов от 12 февраля 1998 г. N 28-ФЗ "О гражданской обороне", от 21 декабря 1994 г. </w:t>
      </w:r>
      <w:hyperlink r:id="rId15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68-ФЗ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 защите населения и территорий от чрезвычайных ситуаций природного и техногенного характера", от 30 декабря 2001 г. </w:t>
      </w:r>
      <w:hyperlink r:id="rId16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197-ФЗ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"Трудовой кодекс Российской Федерации", постановлений Правительства РФ от 4 сентября 2003 г. </w:t>
      </w:r>
      <w:hyperlink r:id="rId17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547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 подготовке населения в области защиты от чрезвычайных ситуаций природного и техногенного характера", от 2 ноября 2000 г. </w:t>
      </w:r>
      <w:hyperlink r:id="rId18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841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"Об утверждении Положения об организации подготовки населения в области гражданской обороны".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19" w:anchor="100599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"Примерная программа курсового обучения личного состава спасательных служб" (утв. МЧС России 22.02.2017 N 2-4-71-8-14)</w:t>
        </w:r>
      </w:hyperlink>
    </w:p>
    <w:bookmarkStart w:id="75" w:name="100599"/>
    <w:bookmarkEnd w:id="75"/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"http://legalacts.ru/doc/postanovlenie-pravitelstva-rf-ot-04092003-n-547/" </w:instrTex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E70826">
        <w:rPr>
          <w:rFonts w:ascii="inherit" w:eastAsia="Times New Roman" w:hAnsi="inherit" w:cs="Arial"/>
          <w:color w:val="005EA5"/>
          <w:sz w:val="23"/>
          <w:u w:val="single"/>
        </w:rPr>
        <w:t>Постановление</w: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характера";</w:t>
      </w:r>
    </w:p>
    <w:bookmarkStart w:id="76" w:name="100600"/>
    <w:bookmarkEnd w:id="76"/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"http://legalacts.ru/doc/postanovlenie-pravitelstva-rf-ot-02112000-n-841/" </w:instrTex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E70826">
        <w:rPr>
          <w:rFonts w:ascii="inherit" w:eastAsia="Times New Roman" w:hAnsi="inherit" w:cs="Arial"/>
          <w:color w:val="005EA5"/>
          <w:sz w:val="23"/>
          <w:u w:val="single"/>
        </w:rPr>
        <w:t>Постановление</w: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02.11.2000 N 841 "Об утверждении Положения об организации подготовки населения в области гражданской обороны";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20" w:anchor="100524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"Примерная программа курсового обучения личного состава нештатных формирований по обеспечению выполнения мероприятий по гражданской обороне" (утв. МЧС России 22.02.2017 N 2-4-71-8-14)</w:t>
        </w:r>
      </w:hyperlink>
    </w:p>
    <w:bookmarkStart w:id="77" w:name="100524"/>
    <w:bookmarkEnd w:id="77"/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"http://legalacts.ru/doc/postanovlenie-pravitelstva-rf-ot-04092003-n-547/" </w:instrTex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E70826">
        <w:rPr>
          <w:rFonts w:ascii="inherit" w:eastAsia="Times New Roman" w:hAnsi="inherit" w:cs="Arial"/>
          <w:color w:val="005EA5"/>
          <w:sz w:val="23"/>
          <w:u w:val="single"/>
        </w:rPr>
        <w:t>Постановление</w: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bookmarkStart w:id="78" w:name="100525"/>
    <w:bookmarkEnd w:id="78"/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fldChar w:fldCharType="begin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"http://legalacts.ru/doc/postanovlenie-pravitelstva-rf-ot-02112000-n-841/" </w:instrTex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E70826">
        <w:rPr>
          <w:rFonts w:ascii="inherit" w:eastAsia="Times New Roman" w:hAnsi="inherit" w:cs="Arial"/>
          <w:color w:val="005EA5"/>
          <w:sz w:val="23"/>
          <w:u w:val="single"/>
        </w:rPr>
        <w:t>Постановление</w: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2 ноября 2000 г. N 841 "Об утверждении положения об организации подготовки населения в области гражданской обороны";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21" w:anchor="101278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"Методические рекомендации по организации и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характера" (утв. МЧС России)</w:t>
        </w:r>
      </w:hyperlink>
    </w:p>
    <w:bookmarkStart w:id="79" w:name="101278"/>
    <w:bookmarkEnd w:id="79"/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"http://legalacts.ru/doc/postanovlenie-pravitelstva-rf-ot-04092003-n-547/" </w:instrTex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E70826">
        <w:rPr>
          <w:rFonts w:ascii="inherit" w:eastAsia="Times New Roman" w:hAnsi="inherit" w:cs="Arial"/>
          <w:color w:val="005EA5"/>
          <w:sz w:val="23"/>
          <w:u w:val="single"/>
        </w:rPr>
        <w:t>Постановление</w:t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РФ от 4 сентября 2003 г. N 547 "О подготовке населения в области защиты от чрезвычайных ситуаций природного и техногенного характера".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0" w:name="101279"/>
      <w:bookmarkEnd w:id="80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Одной из основных задач при подготовке населения в области защиты от чрезвычайных ситуаций является: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22" w:anchor="100192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Приказ Росстата от 18.12.2012 N 638 "Об утверждении Методологических положений по организации статистического наблюдения за деятельностью социально ориентированных некоммерческих организаций"</w:t>
        </w:r>
      </w:hyperlink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1" w:name="100192"/>
      <w:bookmarkEnd w:id="81"/>
      <w:r w:rsidRPr="00E70826">
        <w:rPr>
          <w:rFonts w:ascii="inherit" w:eastAsia="Times New Roman" w:hAnsi="inherit" w:cs="Arial"/>
          <w:color w:val="000000"/>
          <w:sz w:val="23"/>
          <w:szCs w:val="23"/>
        </w:rPr>
        <w:t>22. </w:t>
      </w:r>
      <w:hyperlink r:id="rId23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</w:t>
      </w:r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2" w:name="100193"/>
      <w:bookmarkEnd w:id="82"/>
      <w:r w:rsidRPr="00E70826">
        <w:rPr>
          <w:rFonts w:ascii="inherit" w:eastAsia="Times New Roman" w:hAnsi="inherit" w:cs="Arial"/>
          <w:color w:val="000000"/>
          <w:sz w:val="23"/>
          <w:szCs w:val="23"/>
        </w:rPr>
        <w:t>23. </w:t>
      </w:r>
      <w:hyperlink r:id="rId24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23 августа 2011 г. N 713 "О предоставлении поддержки социально ориентированным некоммерческим организациям"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25" w:anchor="100014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&lt;Письмо&gt; Минобрнауки России от 14.02.2014 N МК-169/12 "О типовой должностной инструкции заместителя руководителя организации, осуществляющей образовательную деятельность, по безопасности"</w:t>
        </w:r>
      </w:hyperlink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3" w:name="100014"/>
      <w:bookmarkEnd w:id="83"/>
      <w:r w:rsidRPr="00E70826">
        <w:rPr>
          <w:rFonts w:ascii="inherit" w:eastAsia="Times New Roman" w:hAnsi="inherit" w:cs="Arial"/>
          <w:color w:val="000000"/>
          <w:sz w:val="23"/>
          <w:szCs w:val="23"/>
        </w:rPr>
        <w:t>1.5. В своей профессиональной служебной деятельности заместитель руководителя организации по безопасности руководствуется </w:t>
      </w:r>
      <w:hyperlink r:id="rId26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Конституцией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Российской Федерации, федеральными конституционными законами, федеральными законами от 29 декабря 2012 г. </w:t>
      </w:r>
      <w:hyperlink r:id="rId27" w:anchor="100408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273-ФЗ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"Об образовании в Российской Федерации", от 12 февраля 1998 г. N 28-ФЗ "О гражданской обороне", от 21 декабря 1994 г. </w:t>
      </w:r>
      <w:hyperlink r:id="rId28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68-ФЗ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 защите населения и территорий от чрезвычайных ситуаций природного и техногенного характера", от 21 декабря 1994 г. </w:t>
      </w:r>
      <w:hyperlink r:id="rId29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69-ФЗ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 пожарной безопасности", от 6 марта 2006 г. </w:t>
      </w:r>
      <w:hyperlink r:id="rId30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35-ФЗ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 противодействии терроризму", </w:t>
      </w:r>
      <w:hyperlink r:id="rId31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характера", Трудовым </w:t>
      </w:r>
      <w:hyperlink r:id="rId32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кодексом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Федерации, иными федеральными законами, нормативными правовыми актами Президента Российской Федерации и Правительства Российской Федерации, содержащими нормы трудового права, а также нормами, регулирующими отношения в сфере образования, уставом организации и настоящей Инструкцией.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33" w:anchor="100048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Приказ ФСИН России от 25.09.2014 N 491 Об утверждении Положения об организации и ведении гражданской обороны в Федеральной службе исполнения наказаний</w:t>
        </w:r>
      </w:hyperlink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4" w:name="100048"/>
      <w:bookmarkEnd w:id="84"/>
      <w:r w:rsidRPr="00E70826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21. Обучение работников УИС по вопросам ГО, защиты от ЧС организуется в соответствии с </w:t>
      </w:r>
      <w:hyperlink r:id="rId34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Правительства Российской Федерации от 2 ноября 2000 г. N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4948), </w:t>
      </w:r>
      <w:hyperlink r:id="rId35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постановлением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3585; 2005, N 7, ст. 560; 2009, N 25, ст. 3064; 2010, N 38, ст. 4825), нормативными правовыми актами МЧС России, настоящим Положением и осуществляется в рамках единой системы подготовки населения в области ГО и защиты от ЧС посредством:</w:t>
      </w:r>
    </w:p>
    <w:p w:rsidR="00E70826" w:rsidRPr="00E70826" w:rsidRDefault="00E70826" w:rsidP="00E7082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E70826">
        <w:rPr>
          <w:rFonts w:ascii="inherit" w:eastAsia="Times New Roman" w:hAnsi="inherit" w:cs="Arial"/>
          <w:color w:val="000000"/>
          <w:sz w:val="23"/>
          <w:szCs w:val="23"/>
        </w:rPr>
        <w:br/>
      </w:r>
    </w:p>
    <w:p w:rsidR="00E70826" w:rsidRPr="00E70826" w:rsidRDefault="00E70826" w:rsidP="00E7082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hyperlink r:id="rId36" w:anchor="100028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Приказ МЧС РФ от 29.06.2006 N 386 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</w:r>
      </w:hyperlink>
    </w:p>
    <w:p w:rsidR="00E70826" w:rsidRPr="00E70826" w:rsidRDefault="00E70826" w:rsidP="00E7082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5" w:name="100028"/>
      <w:bookmarkEnd w:id="85"/>
      <w:r w:rsidRPr="00E70826">
        <w:rPr>
          <w:rFonts w:ascii="inherit" w:eastAsia="Times New Roman" w:hAnsi="inherit" w:cs="Arial"/>
          <w:color w:val="000000"/>
          <w:sz w:val="23"/>
          <w:szCs w:val="23"/>
        </w:rPr>
        <w:t>от 4 сентября 2003 г. </w:t>
      </w:r>
      <w:hyperlink r:id="rId37" w:history="1">
        <w:r w:rsidRPr="00E70826">
          <w:rPr>
            <w:rFonts w:ascii="inherit" w:eastAsia="Times New Roman" w:hAnsi="inherit" w:cs="Arial"/>
            <w:color w:val="005EA5"/>
            <w:sz w:val="23"/>
            <w:u w:val="single"/>
          </w:rPr>
          <w:t>N 547</w:t>
        </w:r>
      </w:hyperlink>
      <w:r w:rsidRPr="00E70826">
        <w:rPr>
          <w:rFonts w:ascii="inherit" w:eastAsia="Times New Roman" w:hAnsi="inherit" w:cs="Arial"/>
          <w:color w:val="000000"/>
          <w:sz w:val="23"/>
          <w:szCs w:val="23"/>
        </w:rPr>
        <w:t> 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3585).</w:t>
      </w:r>
    </w:p>
    <w:p w:rsidR="00C269BB" w:rsidRDefault="00C269BB"/>
    <w:sectPr w:rsidR="00C2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0826"/>
    <w:rsid w:val="00C269BB"/>
    <w:rsid w:val="00E7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0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08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E7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826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E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0826"/>
    <w:rPr>
      <w:color w:val="0000FF"/>
      <w:u w:val="single"/>
    </w:rPr>
  </w:style>
  <w:style w:type="paragraph" w:customStyle="1" w:styleId="pright">
    <w:name w:val="pright"/>
    <w:basedOn w:val="a"/>
    <w:rsid w:val="00E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4092003-n-547/" TargetMode="External"/><Relationship Id="rId13" Type="http://schemas.openxmlformats.org/officeDocument/2006/relationships/hyperlink" Target="http://legalacts.ru/doc/metodicheskie-rekomendatsii-po-obucheniiu-v-oblasti-grazhdanskoi-oborony-preduprezhdenija/" TargetMode="External"/><Relationship Id="rId18" Type="http://schemas.openxmlformats.org/officeDocument/2006/relationships/hyperlink" Target="http://legalacts.ru/doc/postanovlenie-pravitelstva-rf-ot-02112000-n-841/" TargetMode="External"/><Relationship Id="rId26" Type="http://schemas.openxmlformats.org/officeDocument/2006/relationships/hyperlink" Target="http://legalacts.ru/doc/Konstitucija-RF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metodicheskie-rekomendatsii-po-organizatsii-i-osushchestvleniiu-gosudarstvennogo/" TargetMode="External"/><Relationship Id="rId34" Type="http://schemas.openxmlformats.org/officeDocument/2006/relationships/hyperlink" Target="http://legalacts.ru/doc/postanovlenie-pravitelstva-rf-ot-02112000-n-841/" TargetMode="External"/><Relationship Id="rId7" Type="http://schemas.openxmlformats.org/officeDocument/2006/relationships/hyperlink" Target="http://legalacts.ru/doc/postanovlenie-pravitelstva-rf-ot-04092003-n-547/" TargetMode="External"/><Relationship Id="rId12" Type="http://schemas.openxmlformats.org/officeDocument/2006/relationships/hyperlink" Target="http://legalacts.ru/doc/postanovlenie-pravitelstva-rf-ot-30122003-n-794/" TargetMode="External"/><Relationship Id="rId17" Type="http://schemas.openxmlformats.org/officeDocument/2006/relationships/hyperlink" Target="http://legalacts.ru/doc/postanovlenie-pravitelstva-rf-ot-04092003-n-547/" TargetMode="External"/><Relationship Id="rId25" Type="http://schemas.openxmlformats.org/officeDocument/2006/relationships/hyperlink" Target="http://legalacts.ru/doc/pismo-minobrnauki-rossii-ot-14022014-n-mk-16912/" TargetMode="External"/><Relationship Id="rId33" Type="http://schemas.openxmlformats.org/officeDocument/2006/relationships/hyperlink" Target="http://legalacts.ru/doc/prikaz-fsin-rossii-ot-25092014-n-491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kodeks/TK-RF/" TargetMode="External"/><Relationship Id="rId20" Type="http://schemas.openxmlformats.org/officeDocument/2006/relationships/hyperlink" Target="http://legalacts.ru/doc/primernaja-programma-kursovogo-obuchenija-lichnogo-sostava-neshtatnykh-formirovanii-po/" TargetMode="External"/><Relationship Id="rId29" Type="http://schemas.openxmlformats.org/officeDocument/2006/relationships/hyperlink" Target="http://legalacts.ru/doc/FZ-o-pozharnoj-bezopasno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4092003-n-547/" TargetMode="External"/><Relationship Id="rId11" Type="http://schemas.openxmlformats.org/officeDocument/2006/relationships/hyperlink" Target="http://legalacts.ru/doc/postanovlenie-pravitelstva-rf-ot-04092003-n-547/" TargetMode="External"/><Relationship Id="rId24" Type="http://schemas.openxmlformats.org/officeDocument/2006/relationships/hyperlink" Target="http://legalacts.ru/doc/postanovlenie-pravitelstva-rf-ot-23082011-n-713/" TargetMode="External"/><Relationship Id="rId32" Type="http://schemas.openxmlformats.org/officeDocument/2006/relationships/hyperlink" Target="http://legalacts.ru/kodeks/TK-RF/" TargetMode="External"/><Relationship Id="rId37" Type="http://schemas.openxmlformats.org/officeDocument/2006/relationships/hyperlink" Target="http://legalacts.ru/doc/postanovlenie-pravitelstva-rf-ot-04092003-n-547/" TargetMode="External"/><Relationship Id="rId5" Type="http://schemas.openxmlformats.org/officeDocument/2006/relationships/hyperlink" Target="http://legalacts.ru/doc/postanovlenie-pravitelstva-rf-ot-04092003-n-547/" TargetMode="External"/><Relationship Id="rId15" Type="http://schemas.openxmlformats.org/officeDocument/2006/relationships/hyperlink" Target="http://legalacts.ru/doc/federalnyi-zakon-ot-21121994-n-68-fz-o/" TargetMode="External"/><Relationship Id="rId23" Type="http://schemas.openxmlformats.org/officeDocument/2006/relationships/hyperlink" Target="http://legalacts.ru/doc/postanovlenie-pravitelstva-rf-ot-04092003-n-547/" TargetMode="External"/><Relationship Id="rId28" Type="http://schemas.openxmlformats.org/officeDocument/2006/relationships/hyperlink" Target="http://legalacts.ru/doc/federalnyi-zakon-ot-21121994-n-68-fz-o/" TargetMode="External"/><Relationship Id="rId36" Type="http://schemas.openxmlformats.org/officeDocument/2006/relationships/hyperlink" Target="http://legalacts.ru/doc/prikaz-mchs-rf-ot-29062006-n-386/" TargetMode="External"/><Relationship Id="rId10" Type="http://schemas.openxmlformats.org/officeDocument/2006/relationships/hyperlink" Target="http://legalacts.ru/doc/metodicheskie-rekomendatsii-po-razrabotke-polozhenija-ob-organizatsii-i-vedenii/" TargetMode="External"/><Relationship Id="rId19" Type="http://schemas.openxmlformats.org/officeDocument/2006/relationships/hyperlink" Target="http://legalacts.ru/doc/primernaja-programma-kursovogo-obuchenija-lichnogo-sostava-spasatelnykh-sluzhb-utv/" TargetMode="External"/><Relationship Id="rId31" Type="http://schemas.openxmlformats.org/officeDocument/2006/relationships/hyperlink" Target="http://legalacts.ru/doc/postanovlenie-pravitelstva-rf-ot-04092003-n-547/" TargetMode="External"/><Relationship Id="rId4" Type="http://schemas.openxmlformats.org/officeDocument/2006/relationships/hyperlink" Target="http://legalacts.ru/doc/federalnyi-zakon-ot-21121994-n-68-fz-o/" TargetMode="External"/><Relationship Id="rId9" Type="http://schemas.openxmlformats.org/officeDocument/2006/relationships/hyperlink" Target="http://legalacts.ru/doc/postanovlenie-pravitelstva-rf-ot-04092003-n-547/" TargetMode="External"/><Relationship Id="rId14" Type="http://schemas.openxmlformats.org/officeDocument/2006/relationships/hyperlink" Target="http://legalacts.ru/doc/primernaja-programma-kursovogo-obuchenija-rabotaiushchego-naselenija-v-oblasti-grazhdanskoi/" TargetMode="External"/><Relationship Id="rId22" Type="http://schemas.openxmlformats.org/officeDocument/2006/relationships/hyperlink" Target="http://legalacts.ru/doc/prikaz-rosstata-ot-18122012-n-638-ob/" TargetMode="External"/><Relationship Id="rId27" Type="http://schemas.openxmlformats.org/officeDocument/2006/relationships/hyperlink" Target="http://legalacts.ru/doc/273_FZ-ob-obrazovanii/glava-3/statja-28/" TargetMode="External"/><Relationship Id="rId30" Type="http://schemas.openxmlformats.org/officeDocument/2006/relationships/hyperlink" Target="http://legalacts.ru/doc/federalnyi-zakon-ot-06032006-n-35-fz-o/" TargetMode="External"/><Relationship Id="rId35" Type="http://schemas.openxmlformats.org/officeDocument/2006/relationships/hyperlink" Target="http://legalacts.ru/doc/postanovlenie-pravitelstva-rf-ot-04092003-n-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4080</Words>
  <Characters>23258</Characters>
  <Application>Microsoft Office Word</Application>
  <DocSecurity>0</DocSecurity>
  <Lines>193</Lines>
  <Paragraphs>54</Paragraphs>
  <ScaleCrop>false</ScaleCrop>
  <Company/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2018-04-13T02:54:00Z</dcterms:created>
  <dcterms:modified xsi:type="dcterms:W3CDTF">2018-04-13T02:55:00Z</dcterms:modified>
</cp:coreProperties>
</file>